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4619" w14:textId="2E3CC8CF" w:rsidR="00CC0C8B" w:rsidRDefault="00AB7AAC" w:rsidP="005C5F3B">
      <w:pPr>
        <w:pStyle w:val="ListParagraph"/>
        <w:keepLines/>
        <w:numPr>
          <w:ilvl w:val="0"/>
          <w:numId w:val="4"/>
        </w:numPr>
        <w:tabs>
          <w:tab w:val="left" w:pos="540"/>
        </w:tabs>
        <w:spacing w:before="240"/>
        <w:ind w:left="539" w:right="11" w:hanging="539"/>
        <w:jc w:val="both"/>
      </w:pPr>
      <w:r>
        <w:t>The</w:t>
      </w:r>
      <w:r w:rsidR="00163402">
        <w:t xml:space="preserve"> </w:t>
      </w:r>
      <w:r w:rsidR="004D61FB" w:rsidRPr="004D61FB">
        <w:t xml:space="preserve">Queensland agribusiness and food sector is a significant contributor to the Queensland economy and has a key role internationally to provide safe sustainable food to an increasing world population. </w:t>
      </w:r>
    </w:p>
    <w:p w14:paraId="1D61EDE9" w14:textId="485378F5" w:rsidR="004D61FB" w:rsidRDefault="004D61FB" w:rsidP="005C5F3B">
      <w:pPr>
        <w:pStyle w:val="ListParagraph"/>
        <w:keepLines/>
        <w:numPr>
          <w:ilvl w:val="0"/>
          <w:numId w:val="4"/>
        </w:numPr>
        <w:tabs>
          <w:tab w:val="left" w:pos="540"/>
        </w:tabs>
        <w:spacing w:before="240"/>
        <w:ind w:left="539" w:right="11" w:hanging="539"/>
        <w:jc w:val="both"/>
      </w:pPr>
      <w:r>
        <w:t>The sector has an important role in contributing to the Queensland Climate Action Plan 2030. The Queensland Low Emissions Agriculture Roadmap 2022-</w:t>
      </w:r>
      <w:r w:rsidR="00682907">
        <w:t>20</w:t>
      </w:r>
      <w:r>
        <w:t xml:space="preserve">32 Consultation Draft </w:t>
      </w:r>
      <w:r w:rsidR="007D1CDC">
        <w:t>recognises</w:t>
      </w:r>
      <w:r w:rsidR="00504956">
        <w:t xml:space="preserve"> industry </w:t>
      </w:r>
      <w:r w:rsidR="00BA0CE3">
        <w:t xml:space="preserve">and </w:t>
      </w:r>
      <w:r w:rsidR="00E8599D">
        <w:t xml:space="preserve">business </w:t>
      </w:r>
      <w:r w:rsidR="00504956">
        <w:t xml:space="preserve">commitments </w:t>
      </w:r>
      <w:r w:rsidR="00DB7D0A">
        <w:t xml:space="preserve">and </w:t>
      </w:r>
      <w:r>
        <w:t>is focused on lowering the greenhouse gas emissions associated with food and fibre production, better understand</w:t>
      </w:r>
      <w:r w:rsidR="00B01558">
        <w:t>ing</w:t>
      </w:r>
      <w:r>
        <w:t xml:space="preserve"> how we can work to lower emissions throughout the supply chain and increase carbon sinks in the landscape.</w:t>
      </w:r>
    </w:p>
    <w:p w14:paraId="63C23504" w14:textId="63B99857" w:rsidR="00BD0EA4" w:rsidRDefault="00BD0EA4" w:rsidP="005C5F3B">
      <w:pPr>
        <w:pStyle w:val="ListParagraph"/>
        <w:keepLines/>
        <w:numPr>
          <w:ilvl w:val="0"/>
          <w:numId w:val="4"/>
        </w:numPr>
        <w:tabs>
          <w:tab w:val="left" w:pos="540"/>
        </w:tabs>
        <w:spacing w:before="240"/>
        <w:ind w:left="539" w:right="11" w:hanging="539"/>
        <w:jc w:val="both"/>
      </w:pPr>
      <w:r>
        <w:rPr>
          <w:rStyle w:val="normaltextrun"/>
          <w:color w:val="000000"/>
          <w:shd w:val="clear" w:color="auto" w:fill="FFFFFF"/>
        </w:rPr>
        <w:t xml:space="preserve">The Draft Roadmap identifies five pathways for lowering agricultural emissions: Livestock </w:t>
      </w:r>
      <w:r w:rsidR="0047549B">
        <w:rPr>
          <w:rStyle w:val="normaltextrun"/>
          <w:color w:val="000000"/>
          <w:shd w:val="clear" w:color="auto" w:fill="FFFFFF"/>
        </w:rPr>
        <w:t>e</w:t>
      </w:r>
      <w:r>
        <w:rPr>
          <w:rStyle w:val="normaltextrun"/>
          <w:color w:val="000000"/>
          <w:shd w:val="clear" w:color="auto" w:fill="FFFFFF"/>
        </w:rPr>
        <w:t>missions; Cropping and horticulture emission</w:t>
      </w:r>
      <w:r w:rsidR="0047549B">
        <w:rPr>
          <w:rStyle w:val="normaltextrun"/>
          <w:color w:val="000000"/>
          <w:shd w:val="clear" w:color="auto" w:fill="FFFFFF"/>
        </w:rPr>
        <w:t>s</w:t>
      </w:r>
      <w:r>
        <w:rPr>
          <w:rStyle w:val="normaltextrun"/>
          <w:color w:val="000000"/>
          <w:shd w:val="clear" w:color="auto" w:fill="FFFFFF"/>
        </w:rPr>
        <w:t>; On-farm energy opportunities; Carbon farming and land management</w:t>
      </w:r>
      <w:r w:rsidR="00E0555B">
        <w:rPr>
          <w:rStyle w:val="normaltextrun"/>
          <w:color w:val="000000"/>
          <w:shd w:val="clear" w:color="auto" w:fill="FFFFFF"/>
        </w:rPr>
        <w:t>;</w:t>
      </w:r>
      <w:r>
        <w:rPr>
          <w:rStyle w:val="normaltextrun"/>
          <w:color w:val="000000"/>
          <w:shd w:val="clear" w:color="auto" w:fill="FFFFFF"/>
        </w:rPr>
        <w:t xml:space="preserve"> and Regions and </w:t>
      </w:r>
      <w:r w:rsidR="00E0555B">
        <w:rPr>
          <w:rStyle w:val="normaltextrun"/>
          <w:color w:val="000000"/>
          <w:shd w:val="clear" w:color="auto" w:fill="FFFFFF"/>
        </w:rPr>
        <w:t>s</w:t>
      </w:r>
      <w:r>
        <w:rPr>
          <w:rStyle w:val="normaltextrun"/>
          <w:color w:val="000000"/>
          <w:shd w:val="clear" w:color="auto" w:fill="FFFFFF"/>
        </w:rPr>
        <w:t xml:space="preserve">upply </w:t>
      </w:r>
      <w:r w:rsidR="00E0555B">
        <w:rPr>
          <w:rStyle w:val="normaltextrun"/>
          <w:color w:val="000000"/>
          <w:shd w:val="clear" w:color="auto" w:fill="FFFFFF"/>
        </w:rPr>
        <w:t>c</w:t>
      </w:r>
      <w:r>
        <w:rPr>
          <w:rStyle w:val="normaltextrun"/>
          <w:color w:val="000000"/>
          <w:shd w:val="clear" w:color="auto" w:fill="FFFFFF"/>
        </w:rPr>
        <w:t>hains.</w:t>
      </w:r>
    </w:p>
    <w:p w14:paraId="1C5EDAA4" w14:textId="179880DB" w:rsidR="00270D56" w:rsidRPr="009623E5" w:rsidRDefault="00270D56" w:rsidP="005C5F3B">
      <w:pPr>
        <w:pStyle w:val="ListParagraph"/>
        <w:keepLines/>
        <w:numPr>
          <w:ilvl w:val="0"/>
          <w:numId w:val="4"/>
        </w:numPr>
        <w:tabs>
          <w:tab w:val="left" w:pos="540"/>
        </w:tabs>
        <w:spacing w:before="240"/>
        <w:ind w:left="539" w:right="11" w:hanging="539"/>
        <w:jc w:val="both"/>
        <w:rPr>
          <w:rStyle w:val="normaltextrun"/>
        </w:rPr>
      </w:pPr>
      <w:r>
        <w:rPr>
          <w:rStyle w:val="normaltextrun"/>
          <w:color w:val="000000"/>
          <w:shd w:val="clear" w:color="auto" w:fill="FFFFFF"/>
        </w:rPr>
        <w:t>The Draft Roadmap actions build on current knowledge and commit</w:t>
      </w:r>
      <w:r w:rsidR="00EB6572">
        <w:rPr>
          <w:rStyle w:val="normaltextrun"/>
          <w:color w:val="000000"/>
          <w:shd w:val="clear" w:color="auto" w:fill="FFFFFF"/>
        </w:rPr>
        <w:t>s</w:t>
      </w:r>
      <w:r>
        <w:rPr>
          <w:rStyle w:val="normaltextrun"/>
          <w:color w:val="000000"/>
          <w:shd w:val="clear" w:color="auto" w:fill="FFFFFF"/>
        </w:rPr>
        <w:t xml:space="preserve"> to working across the sector to develop, commercialise and adopt new technologies and innovations to realise transformative change and contribute towards Queensland’s 30 per cent emissions reduction by 2030 and zero net emissions economy by 2050.</w:t>
      </w:r>
    </w:p>
    <w:p w14:paraId="687F48C8" w14:textId="21D06BD5" w:rsidR="00B75968" w:rsidRPr="00BD0EA4" w:rsidRDefault="00B75968" w:rsidP="005C5F3B">
      <w:pPr>
        <w:pStyle w:val="ListParagraph"/>
        <w:keepLines/>
        <w:numPr>
          <w:ilvl w:val="0"/>
          <w:numId w:val="4"/>
        </w:numPr>
        <w:tabs>
          <w:tab w:val="left" w:pos="540"/>
        </w:tabs>
        <w:spacing w:before="240"/>
        <w:ind w:left="539" w:right="11" w:hanging="539"/>
        <w:jc w:val="both"/>
        <w:rPr>
          <w:rStyle w:val="normaltextrun"/>
        </w:rPr>
      </w:pPr>
      <w:r>
        <w:rPr>
          <w:rStyle w:val="normaltextrun"/>
          <w:color w:val="000000"/>
          <w:shd w:val="clear" w:color="auto" w:fill="FFFFFF"/>
        </w:rPr>
        <w:t>The strength of the Draft Roadmap is its co-design with key industry partners including AgForce Queensland Farmers Inc, the Queensland Farmers</w:t>
      </w:r>
      <w:r w:rsidR="00411227">
        <w:rPr>
          <w:rStyle w:val="normaltextrun"/>
          <w:color w:val="000000"/>
          <w:shd w:val="clear" w:color="auto" w:fill="FFFFFF"/>
        </w:rPr>
        <w:t>’</w:t>
      </w:r>
      <w:r>
        <w:rPr>
          <w:rStyle w:val="normaltextrun"/>
          <w:color w:val="000000"/>
          <w:shd w:val="clear" w:color="auto" w:fill="FFFFFF"/>
        </w:rPr>
        <w:t xml:space="preserve"> Federation and the National Farmers</w:t>
      </w:r>
      <w:r w:rsidR="00411227">
        <w:rPr>
          <w:rStyle w:val="normaltextrun"/>
          <w:color w:val="000000"/>
          <w:shd w:val="clear" w:color="auto" w:fill="FFFFFF"/>
        </w:rPr>
        <w:t>’</w:t>
      </w:r>
      <w:r>
        <w:rPr>
          <w:rStyle w:val="normaltextrun"/>
          <w:color w:val="000000"/>
          <w:shd w:val="clear" w:color="auto" w:fill="FFFFFF"/>
        </w:rPr>
        <w:t xml:space="preserve"> Federation to ensure practicality and ownership of the actions and </w:t>
      </w:r>
      <w:r w:rsidR="00841E93">
        <w:rPr>
          <w:rStyle w:val="normaltextrun"/>
          <w:color w:val="000000"/>
          <w:shd w:val="clear" w:color="auto" w:fill="FFFFFF"/>
        </w:rPr>
        <w:t xml:space="preserve">it is </w:t>
      </w:r>
      <w:r>
        <w:rPr>
          <w:rStyle w:val="normaltextrun"/>
          <w:color w:val="000000"/>
          <w:shd w:val="clear" w:color="auto" w:fill="FFFFFF"/>
        </w:rPr>
        <w:t>informed by a solid evidence base developed by the CSIRO.</w:t>
      </w:r>
    </w:p>
    <w:p w14:paraId="4247CE51" w14:textId="13051061" w:rsidR="008A6D3E" w:rsidRPr="00A11307" w:rsidRDefault="008A6D3E" w:rsidP="005C5F3B">
      <w:pPr>
        <w:pStyle w:val="ListParagraph"/>
        <w:keepLines/>
        <w:numPr>
          <w:ilvl w:val="0"/>
          <w:numId w:val="4"/>
        </w:numPr>
        <w:tabs>
          <w:tab w:val="left" w:pos="540"/>
        </w:tabs>
        <w:spacing w:before="240"/>
        <w:ind w:left="539" w:right="11" w:hanging="539"/>
        <w:jc w:val="both"/>
        <w:rPr>
          <w:u w:val="single"/>
        </w:rPr>
      </w:pPr>
      <w:r>
        <w:rPr>
          <w:u w:val="single"/>
        </w:rPr>
        <w:t>Cabinet a</w:t>
      </w:r>
      <w:r w:rsidRPr="008A6D3E">
        <w:rPr>
          <w:u w:val="single"/>
        </w:rPr>
        <w:t>pprove</w:t>
      </w:r>
      <w:r>
        <w:rPr>
          <w:u w:val="single"/>
        </w:rPr>
        <w:t>d</w:t>
      </w:r>
      <w:r w:rsidR="00291B60" w:rsidRPr="00924D5F">
        <w:t xml:space="preserve"> </w:t>
      </w:r>
      <w:r w:rsidR="00291B60" w:rsidRPr="0087345F">
        <w:t>the release</w:t>
      </w:r>
      <w:r w:rsidR="00A11307" w:rsidRPr="0087345F">
        <w:t xml:space="preserve"> of</w:t>
      </w:r>
      <w:r w:rsidRPr="0087345F">
        <w:t xml:space="preserve"> the </w:t>
      </w:r>
      <w:r w:rsidRPr="006978D8">
        <w:rPr>
          <w:i/>
          <w:iCs/>
        </w:rPr>
        <w:t>Queensland Low Emissions Agriculture Roadmap 2022-</w:t>
      </w:r>
      <w:r w:rsidR="00E07E6D">
        <w:rPr>
          <w:i/>
          <w:iCs/>
        </w:rPr>
        <w:t>20</w:t>
      </w:r>
      <w:r w:rsidRPr="006978D8">
        <w:rPr>
          <w:i/>
          <w:iCs/>
        </w:rPr>
        <w:t>32 Consultation Draft</w:t>
      </w:r>
      <w:r w:rsidR="00A11307" w:rsidRPr="0087345F">
        <w:t>.</w:t>
      </w:r>
      <w:r w:rsidRPr="0087345F">
        <w:t xml:space="preserve"> </w:t>
      </w:r>
    </w:p>
    <w:p w14:paraId="1DC4DD1C" w14:textId="5D12DFB0" w:rsidR="008A6D3E" w:rsidRPr="00BA51B7" w:rsidRDefault="0087345F" w:rsidP="005C5F3B">
      <w:pPr>
        <w:pStyle w:val="ListParagraph"/>
        <w:keepLines/>
        <w:numPr>
          <w:ilvl w:val="0"/>
          <w:numId w:val="4"/>
        </w:numPr>
        <w:tabs>
          <w:tab w:val="left" w:pos="540"/>
        </w:tabs>
        <w:spacing w:before="240"/>
        <w:ind w:left="539" w:right="11" w:hanging="539"/>
        <w:jc w:val="both"/>
        <w:rPr>
          <w:u w:val="single"/>
        </w:rPr>
      </w:pPr>
      <w:r>
        <w:rPr>
          <w:u w:val="single"/>
        </w:rPr>
        <w:t>Cabinet a</w:t>
      </w:r>
      <w:r w:rsidR="008A6D3E" w:rsidRPr="008A6D3E">
        <w:rPr>
          <w:u w:val="single"/>
        </w:rPr>
        <w:t>pprove</w:t>
      </w:r>
      <w:r>
        <w:rPr>
          <w:u w:val="single"/>
        </w:rPr>
        <w:t>d</w:t>
      </w:r>
      <w:r w:rsidR="008A6D3E" w:rsidRPr="00924D5F">
        <w:t xml:space="preserve"> </w:t>
      </w:r>
      <w:r w:rsidR="005B7E00" w:rsidRPr="005B7E00">
        <w:t xml:space="preserve">the </w:t>
      </w:r>
      <w:r w:rsidR="008A6D3E" w:rsidRPr="005B7E00">
        <w:t>public</w:t>
      </w:r>
      <w:r w:rsidR="008A6D3E" w:rsidRPr="00BA51B7">
        <w:t xml:space="preserve"> release of the CSIRO </w:t>
      </w:r>
      <w:r w:rsidR="008A6D3E" w:rsidRPr="00A17CF8">
        <w:rPr>
          <w:i/>
          <w:iCs/>
        </w:rPr>
        <w:t xml:space="preserve">Low Emissions Pathways for QLD Agrifood </w:t>
      </w:r>
      <w:r w:rsidR="008A6D3E" w:rsidRPr="00BA51B7">
        <w:t>Final Report</w:t>
      </w:r>
      <w:r w:rsidR="000B7064">
        <w:t>.</w:t>
      </w:r>
    </w:p>
    <w:p w14:paraId="7512E5CE" w14:textId="7D16A600" w:rsidR="001848E0" w:rsidRPr="004D61FB" w:rsidRDefault="00624243" w:rsidP="005C5F3B">
      <w:pPr>
        <w:pStyle w:val="ListParagraph"/>
        <w:keepLines/>
        <w:numPr>
          <w:ilvl w:val="0"/>
          <w:numId w:val="4"/>
        </w:numPr>
        <w:tabs>
          <w:tab w:val="left" w:pos="540"/>
        </w:tabs>
        <w:spacing w:before="360"/>
        <w:ind w:left="539" w:right="11" w:hanging="539"/>
        <w:jc w:val="both"/>
        <w:rPr>
          <w:u w:val="single"/>
        </w:rPr>
      </w:pPr>
      <w:r w:rsidRPr="004D61FB">
        <w:rPr>
          <w:u w:val="single"/>
        </w:rPr>
        <w:t>Attachments</w:t>
      </w:r>
    </w:p>
    <w:p w14:paraId="7512E5CF" w14:textId="03957D2F" w:rsidR="00420475" w:rsidRDefault="002608AE" w:rsidP="005C5F3B">
      <w:pPr>
        <w:pStyle w:val="ListParagraph"/>
        <w:numPr>
          <w:ilvl w:val="1"/>
          <w:numId w:val="4"/>
        </w:numPr>
        <w:tabs>
          <w:tab w:val="left" w:pos="1046"/>
        </w:tabs>
        <w:spacing w:before="120"/>
        <w:ind w:left="1078" w:right="11" w:hanging="539"/>
      </w:pPr>
      <w:hyperlink r:id="rId10" w:history="1">
        <w:r w:rsidR="004D61FB" w:rsidRPr="007A22FF">
          <w:rPr>
            <w:rStyle w:val="Hyperlink"/>
          </w:rPr>
          <w:t>Queensland Low Emissions Agriculture Roadmap 2022-</w:t>
        </w:r>
        <w:r w:rsidR="00E07E6D" w:rsidRPr="007A22FF">
          <w:rPr>
            <w:rStyle w:val="Hyperlink"/>
          </w:rPr>
          <w:t>20</w:t>
        </w:r>
        <w:r w:rsidR="004D61FB" w:rsidRPr="007A22FF">
          <w:rPr>
            <w:rStyle w:val="Hyperlink"/>
          </w:rPr>
          <w:t>32 Consultation Draft</w:t>
        </w:r>
      </w:hyperlink>
    </w:p>
    <w:p w14:paraId="7512E5D2" w14:textId="183278E3" w:rsidR="001848E0" w:rsidRDefault="002608AE" w:rsidP="005C5F3B">
      <w:pPr>
        <w:pStyle w:val="ListParagraph"/>
        <w:numPr>
          <w:ilvl w:val="1"/>
          <w:numId w:val="4"/>
        </w:numPr>
        <w:tabs>
          <w:tab w:val="left" w:pos="1046"/>
        </w:tabs>
        <w:spacing w:before="120"/>
        <w:ind w:left="1078" w:right="11" w:hanging="539"/>
      </w:pPr>
      <w:hyperlink r:id="rId11" w:history="1">
        <w:r w:rsidR="00C40ED9" w:rsidRPr="007A22FF">
          <w:rPr>
            <w:rStyle w:val="Hyperlink"/>
          </w:rPr>
          <w:t>CSIRO Low Emissions Pathways for QLD Agrifood Final Report</w:t>
        </w:r>
      </w:hyperlink>
    </w:p>
    <w:sectPr w:rsidR="001848E0" w:rsidSect="00F13192">
      <w:headerReference w:type="default" r:id="rId12"/>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BFFF" w14:textId="77777777" w:rsidR="00825C9E" w:rsidRDefault="00825C9E" w:rsidP="00AF1168">
      <w:r>
        <w:separator/>
      </w:r>
    </w:p>
  </w:endnote>
  <w:endnote w:type="continuationSeparator" w:id="0">
    <w:p w14:paraId="5EE114C7" w14:textId="77777777" w:rsidR="00825C9E" w:rsidRDefault="00825C9E" w:rsidP="00AF1168">
      <w:r>
        <w:continuationSeparator/>
      </w:r>
    </w:p>
  </w:endnote>
  <w:endnote w:type="continuationNotice" w:id="1">
    <w:p w14:paraId="6806DDF5" w14:textId="77777777" w:rsidR="00825C9E" w:rsidRDefault="00825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534D" w14:textId="77777777" w:rsidR="00825C9E" w:rsidRDefault="00825C9E" w:rsidP="00AF1168">
      <w:r>
        <w:separator/>
      </w:r>
    </w:p>
  </w:footnote>
  <w:footnote w:type="continuationSeparator" w:id="0">
    <w:p w14:paraId="66E2F09E" w14:textId="77777777" w:rsidR="00825C9E" w:rsidRDefault="00825C9E" w:rsidP="00AF1168">
      <w:r>
        <w:continuationSeparator/>
      </w:r>
    </w:p>
  </w:footnote>
  <w:footnote w:type="continuationNotice" w:id="1">
    <w:p w14:paraId="4BA5D893" w14:textId="77777777" w:rsidR="00825C9E" w:rsidRDefault="00825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0453" w14:textId="77777777" w:rsidR="00AF1168" w:rsidRPr="00937A4A" w:rsidRDefault="00AF1168" w:rsidP="00AF1168">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0975D8D2" w14:textId="77777777" w:rsidR="00AF1168" w:rsidRPr="00937A4A" w:rsidRDefault="00AF1168" w:rsidP="00AF116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090B9CA6" w14:textId="222FEED5" w:rsidR="00AF1168" w:rsidRPr="00937A4A" w:rsidRDefault="00AF1168" w:rsidP="00AF116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sidR="004D61FB">
      <w:rPr>
        <w:b/>
        <w:lang w:eastAsia="en-US"/>
      </w:rPr>
      <w:t>June 2022</w:t>
    </w:r>
  </w:p>
  <w:p w14:paraId="1D85542A" w14:textId="0BFA19B8" w:rsidR="00AF1168" w:rsidRDefault="006D13BE" w:rsidP="005C5F3B">
    <w:pPr>
      <w:pStyle w:val="Header"/>
      <w:spacing w:before="120"/>
      <w:jc w:val="both"/>
      <w:rPr>
        <w:b/>
        <w:u w:val="single"/>
      </w:rPr>
    </w:pPr>
    <w:r>
      <w:rPr>
        <w:b/>
        <w:u w:val="single"/>
      </w:rPr>
      <w:t xml:space="preserve">Queensland </w:t>
    </w:r>
    <w:r w:rsidR="004D61FB">
      <w:rPr>
        <w:b/>
        <w:u w:val="single"/>
      </w:rPr>
      <w:t xml:space="preserve">Low Emissions Agriculture Roadmap 2022-2032 </w:t>
    </w:r>
    <w:r w:rsidR="000D3E9F">
      <w:rPr>
        <w:b/>
        <w:u w:val="single"/>
      </w:rPr>
      <w:t>Consultation Draft</w:t>
    </w:r>
  </w:p>
  <w:p w14:paraId="1EFA8A27" w14:textId="226CF01D" w:rsidR="00AF1168" w:rsidRDefault="00AF1168" w:rsidP="005C5F3B">
    <w:pPr>
      <w:pStyle w:val="Header"/>
      <w:spacing w:before="120"/>
      <w:jc w:val="both"/>
      <w:rPr>
        <w:b/>
        <w:u w:val="single"/>
      </w:rPr>
    </w:pPr>
    <w:r>
      <w:rPr>
        <w:b/>
        <w:u w:val="single"/>
      </w:rPr>
      <w:t>Minister</w:t>
    </w:r>
    <w:r w:rsidR="006D13BE">
      <w:rPr>
        <w:b/>
        <w:u w:val="single"/>
      </w:rPr>
      <w:t xml:space="preserve"> for Agricultural Industry </w:t>
    </w:r>
    <w:r w:rsidR="002019CF">
      <w:rPr>
        <w:b/>
        <w:u w:val="single"/>
      </w:rPr>
      <w:t>Development and Fisheries</w:t>
    </w:r>
    <w:r w:rsidR="004D61FB">
      <w:rPr>
        <w:b/>
        <w:u w:val="single"/>
      </w:rPr>
      <w:t xml:space="preserve"> and Minister for Rural Communities </w:t>
    </w:r>
  </w:p>
  <w:p w14:paraId="0C92CB2B" w14:textId="77777777" w:rsidR="00AF1168" w:rsidRDefault="00AF1168" w:rsidP="00AF116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7FDD"/>
    <w:multiLevelType w:val="hybridMultilevel"/>
    <w:tmpl w:val="B5F6297C"/>
    <w:lvl w:ilvl="0" w:tplc="FFFFFFFF">
      <w:start w:val="1"/>
      <w:numFmt w:val="decimal"/>
      <w:lvlText w:val="%1."/>
      <w:lvlJc w:val="left"/>
      <w:pPr>
        <w:ind w:left="682" w:hanging="358"/>
      </w:pPr>
      <w:rPr>
        <w:rFonts w:ascii="Arial" w:eastAsia="Arial" w:hAnsi="Arial" w:cs="Arial" w:hint="default"/>
        <w:spacing w:val="-1"/>
        <w:w w:val="100"/>
        <w:sz w:val="22"/>
        <w:szCs w:val="22"/>
        <w:lang w:val="en-AU" w:eastAsia="en-AU" w:bidi="en-AU"/>
      </w:rPr>
    </w:lvl>
    <w:lvl w:ilvl="1" w:tplc="FFFFFFFF">
      <w:numFmt w:val="bullet"/>
      <w:lvlText w:val=""/>
      <w:lvlJc w:val="left"/>
      <w:pPr>
        <w:ind w:left="1045" w:hanging="267"/>
      </w:pPr>
      <w:rPr>
        <w:rFonts w:ascii="Symbol" w:eastAsia="Symbol" w:hAnsi="Symbol" w:cs="Symbol" w:hint="default"/>
        <w:w w:val="100"/>
        <w:sz w:val="22"/>
        <w:szCs w:val="22"/>
        <w:lang w:val="en-AU" w:eastAsia="en-AU" w:bidi="en-AU"/>
      </w:rPr>
    </w:lvl>
    <w:lvl w:ilvl="2" w:tplc="FFFFFFFF">
      <w:numFmt w:val="bullet"/>
      <w:lvlText w:val="•"/>
      <w:lvlJc w:val="left"/>
      <w:pPr>
        <w:ind w:left="1994" w:hanging="267"/>
      </w:pPr>
      <w:rPr>
        <w:rFonts w:hint="default"/>
        <w:lang w:val="en-AU" w:eastAsia="en-AU" w:bidi="en-AU"/>
      </w:rPr>
    </w:lvl>
    <w:lvl w:ilvl="3" w:tplc="FFFFFFFF">
      <w:numFmt w:val="bullet"/>
      <w:lvlText w:val="•"/>
      <w:lvlJc w:val="left"/>
      <w:pPr>
        <w:ind w:left="2948" w:hanging="267"/>
      </w:pPr>
      <w:rPr>
        <w:rFonts w:hint="default"/>
        <w:lang w:val="en-AU" w:eastAsia="en-AU" w:bidi="en-AU"/>
      </w:rPr>
    </w:lvl>
    <w:lvl w:ilvl="4" w:tplc="FFFFFFFF">
      <w:numFmt w:val="bullet"/>
      <w:lvlText w:val="•"/>
      <w:lvlJc w:val="left"/>
      <w:pPr>
        <w:ind w:left="3902" w:hanging="267"/>
      </w:pPr>
      <w:rPr>
        <w:rFonts w:hint="default"/>
        <w:lang w:val="en-AU" w:eastAsia="en-AU" w:bidi="en-AU"/>
      </w:rPr>
    </w:lvl>
    <w:lvl w:ilvl="5" w:tplc="FFFFFFFF">
      <w:numFmt w:val="bullet"/>
      <w:lvlText w:val="•"/>
      <w:lvlJc w:val="left"/>
      <w:pPr>
        <w:ind w:left="4856" w:hanging="267"/>
      </w:pPr>
      <w:rPr>
        <w:rFonts w:hint="default"/>
        <w:lang w:val="en-AU" w:eastAsia="en-AU" w:bidi="en-AU"/>
      </w:rPr>
    </w:lvl>
    <w:lvl w:ilvl="6" w:tplc="FFFFFFFF">
      <w:numFmt w:val="bullet"/>
      <w:lvlText w:val="•"/>
      <w:lvlJc w:val="left"/>
      <w:pPr>
        <w:ind w:left="5810" w:hanging="267"/>
      </w:pPr>
      <w:rPr>
        <w:rFonts w:hint="default"/>
        <w:lang w:val="en-AU" w:eastAsia="en-AU" w:bidi="en-AU"/>
      </w:rPr>
    </w:lvl>
    <w:lvl w:ilvl="7" w:tplc="FFFFFFFF">
      <w:numFmt w:val="bullet"/>
      <w:lvlText w:val="•"/>
      <w:lvlJc w:val="left"/>
      <w:pPr>
        <w:ind w:left="6764" w:hanging="267"/>
      </w:pPr>
      <w:rPr>
        <w:rFonts w:hint="default"/>
        <w:lang w:val="en-AU" w:eastAsia="en-AU" w:bidi="en-AU"/>
      </w:rPr>
    </w:lvl>
    <w:lvl w:ilvl="8" w:tplc="FFFFFFFF">
      <w:numFmt w:val="bullet"/>
      <w:lvlText w:val="•"/>
      <w:lvlJc w:val="left"/>
      <w:pPr>
        <w:ind w:left="7718" w:hanging="267"/>
      </w:pPr>
      <w:rPr>
        <w:rFonts w:hint="default"/>
        <w:lang w:val="en-AU" w:eastAsia="en-AU" w:bidi="en-AU"/>
      </w:rPr>
    </w:lvl>
  </w:abstractNum>
  <w:abstractNum w:abstractNumId="1" w15:restartNumberingAfterBreak="0">
    <w:nsid w:val="1A7107AF"/>
    <w:multiLevelType w:val="hybridMultilevel"/>
    <w:tmpl w:val="D69EF1C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0FB258D"/>
    <w:multiLevelType w:val="hybridMultilevel"/>
    <w:tmpl w:val="B5F6297C"/>
    <w:lvl w:ilvl="0" w:tplc="EFC043EC">
      <w:start w:val="1"/>
      <w:numFmt w:val="decimal"/>
      <w:lvlText w:val="%1."/>
      <w:lvlJc w:val="left"/>
      <w:pPr>
        <w:ind w:left="682" w:hanging="358"/>
      </w:pPr>
      <w:rPr>
        <w:rFonts w:ascii="Arial" w:eastAsia="Arial" w:hAnsi="Arial" w:cs="Arial" w:hint="default"/>
        <w:spacing w:val="-1"/>
        <w:w w:val="100"/>
        <w:sz w:val="22"/>
        <w:szCs w:val="22"/>
        <w:lang w:val="en-AU" w:eastAsia="en-AU" w:bidi="en-AU"/>
      </w:rPr>
    </w:lvl>
    <w:lvl w:ilvl="1" w:tplc="09A2D586">
      <w:numFmt w:val="bullet"/>
      <w:lvlText w:val=""/>
      <w:lvlJc w:val="left"/>
      <w:pPr>
        <w:ind w:left="1045" w:hanging="267"/>
      </w:pPr>
      <w:rPr>
        <w:rFonts w:ascii="Symbol" w:eastAsia="Symbol" w:hAnsi="Symbol" w:cs="Symbol" w:hint="default"/>
        <w:w w:val="100"/>
        <w:sz w:val="22"/>
        <w:szCs w:val="22"/>
        <w:lang w:val="en-AU" w:eastAsia="en-AU" w:bidi="en-AU"/>
      </w:rPr>
    </w:lvl>
    <w:lvl w:ilvl="2" w:tplc="35CA0A5A">
      <w:numFmt w:val="bullet"/>
      <w:lvlText w:val="•"/>
      <w:lvlJc w:val="left"/>
      <w:pPr>
        <w:ind w:left="1994" w:hanging="267"/>
      </w:pPr>
      <w:rPr>
        <w:rFonts w:hint="default"/>
        <w:lang w:val="en-AU" w:eastAsia="en-AU" w:bidi="en-AU"/>
      </w:rPr>
    </w:lvl>
    <w:lvl w:ilvl="3" w:tplc="73CE0F56">
      <w:numFmt w:val="bullet"/>
      <w:lvlText w:val="•"/>
      <w:lvlJc w:val="left"/>
      <w:pPr>
        <w:ind w:left="2948" w:hanging="267"/>
      </w:pPr>
      <w:rPr>
        <w:rFonts w:hint="default"/>
        <w:lang w:val="en-AU" w:eastAsia="en-AU" w:bidi="en-AU"/>
      </w:rPr>
    </w:lvl>
    <w:lvl w:ilvl="4" w:tplc="A7AAB500">
      <w:numFmt w:val="bullet"/>
      <w:lvlText w:val="•"/>
      <w:lvlJc w:val="left"/>
      <w:pPr>
        <w:ind w:left="3902" w:hanging="267"/>
      </w:pPr>
      <w:rPr>
        <w:rFonts w:hint="default"/>
        <w:lang w:val="en-AU" w:eastAsia="en-AU" w:bidi="en-AU"/>
      </w:rPr>
    </w:lvl>
    <w:lvl w:ilvl="5" w:tplc="3C7CD210">
      <w:numFmt w:val="bullet"/>
      <w:lvlText w:val="•"/>
      <w:lvlJc w:val="left"/>
      <w:pPr>
        <w:ind w:left="4856" w:hanging="267"/>
      </w:pPr>
      <w:rPr>
        <w:rFonts w:hint="default"/>
        <w:lang w:val="en-AU" w:eastAsia="en-AU" w:bidi="en-AU"/>
      </w:rPr>
    </w:lvl>
    <w:lvl w:ilvl="6" w:tplc="6082E794">
      <w:numFmt w:val="bullet"/>
      <w:lvlText w:val="•"/>
      <w:lvlJc w:val="left"/>
      <w:pPr>
        <w:ind w:left="5810" w:hanging="267"/>
      </w:pPr>
      <w:rPr>
        <w:rFonts w:hint="default"/>
        <w:lang w:val="en-AU" w:eastAsia="en-AU" w:bidi="en-AU"/>
      </w:rPr>
    </w:lvl>
    <w:lvl w:ilvl="7" w:tplc="99FA7676">
      <w:numFmt w:val="bullet"/>
      <w:lvlText w:val="•"/>
      <w:lvlJc w:val="left"/>
      <w:pPr>
        <w:ind w:left="6764" w:hanging="267"/>
      </w:pPr>
      <w:rPr>
        <w:rFonts w:hint="default"/>
        <w:lang w:val="en-AU" w:eastAsia="en-AU" w:bidi="en-AU"/>
      </w:rPr>
    </w:lvl>
    <w:lvl w:ilvl="8" w:tplc="165AF742">
      <w:numFmt w:val="bullet"/>
      <w:lvlText w:val="•"/>
      <w:lvlJc w:val="left"/>
      <w:pPr>
        <w:ind w:left="7718" w:hanging="267"/>
      </w:pPr>
      <w:rPr>
        <w:rFonts w:hint="default"/>
        <w:lang w:val="en-AU" w:eastAsia="en-AU" w:bidi="en-AU"/>
      </w:rPr>
    </w:lvl>
  </w:abstractNum>
  <w:num w:numId="1" w16cid:durableId="831718846">
    <w:abstractNumId w:val="3"/>
  </w:num>
  <w:num w:numId="2" w16cid:durableId="750390039">
    <w:abstractNumId w:val="1"/>
  </w:num>
  <w:num w:numId="3" w16cid:durableId="21323968">
    <w:abstractNumId w:val="2"/>
  </w:num>
  <w:num w:numId="4" w16cid:durableId="87924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E0"/>
    <w:rsid w:val="00026D0B"/>
    <w:rsid w:val="000336A9"/>
    <w:rsid w:val="00061423"/>
    <w:rsid w:val="00087D84"/>
    <w:rsid w:val="000B7064"/>
    <w:rsid w:val="000C3F57"/>
    <w:rsid w:val="000D3E9F"/>
    <w:rsid w:val="001261E2"/>
    <w:rsid w:val="00153DF2"/>
    <w:rsid w:val="00163402"/>
    <w:rsid w:val="00172D70"/>
    <w:rsid w:val="001848E0"/>
    <w:rsid w:val="001D32F4"/>
    <w:rsid w:val="001E11C8"/>
    <w:rsid w:val="002019CF"/>
    <w:rsid w:val="002107AA"/>
    <w:rsid w:val="002577B5"/>
    <w:rsid w:val="002608AE"/>
    <w:rsid w:val="00270D56"/>
    <w:rsid w:val="002901C3"/>
    <w:rsid w:val="00291B60"/>
    <w:rsid w:val="002D2DC1"/>
    <w:rsid w:val="00360751"/>
    <w:rsid w:val="003753D9"/>
    <w:rsid w:val="003C2EF8"/>
    <w:rsid w:val="003E256D"/>
    <w:rsid w:val="004035D2"/>
    <w:rsid w:val="00411227"/>
    <w:rsid w:val="00420475"/>
    <w:rsid w:val="0046380B"/>
    <w:rsid w:val="0047549B"/>
    <w:rsid w:val="004B75B1"/>
    <w:rsid w:val="004D61FB"/>
    <w:rsid w:val="00504956"/>
    <w:rsid w:val="0051726F"/>
    <w:rsid w:val="005B4A0F"/>
    <w:rsid w:val="005B7E00"/>
    <w:rsid w:val="005C5AC8"/>
    <w:rsid w:val="005C5F3B"/>
    <w:rsid w:val="005E65B0"/>
    <w:rsid w:val="005F2055"/>
    <w:rsid w:val="00624243"/>
    <w:rsid w:val="006262FB"/>
    <w:rsid w:val="00682907"/>
    <w:rsid w:val="006978D8"/>
    <w:rsid w:val="006D13BE"/>
    <w:rsid w:val="006D1CE1"/>
    <w:rsid w:val="00744F18"/>
    <w:rsid w:val="00764BED"/>
    <w:rsid w:val="00770967"/>
    <w:rsid w:val="007824DB"/>
    <w:rsid w:val="00797FFC"/>
    <w:rsid w:val="007A22FF"/>
    <w:rsid w:val="007B5FE7"/>
    <w:rsid w:val="007D1CDC"/>
    <w:rsid w:val="007D4EA7"/>
    <w:rsid w:val="00806620"/>
    <w:rsid w:val="00825C9E"/>
    <w:rsid w:val="00835E70"/>
    <w:rsid w:val="00841E93"/>
    <w:rsid w:val="0087345F"/>
    <w:rsid w:val="008A6D3E"/>
    <w:rsid w:val="008B702A"/>
    <w:rsid w:val="008D2B47"/>
    <w:rsid w:val="008E0FA2"/>
    <w:rsid w:val="008E77E3"/>
    <w:rsid w:val="008E7AB4"/>
    <w:rsid w:val="00904C00"/>
    <w:rsid w:val="00906AF9"/>
    <w:rsid w:val="00924D5F"/>
    <w:rsid w:val="00960F89"/>
    <w:rsid w:val="009623E5"/>
    <w:rsid w:val="009B08ED"/>
    <w:rsid w:val="009D3F31"/>
    <w:rsid w:val="00A0782A"/>
    <w:rsid w:val="00A11307"/>
    <w:rsid w:val="00A17CF8"/>
    <w:rsid w:val="00A43117"/>
    <w:rsid w:val="00A80F65"/>
    <w:rsid w:val="00A838CD"/>
    <w:rsid w:val="00AB07D4"/>
    <w:rsid w:val="00AB61E1"/>
    <w:rsid w:val="00AB7AAC"/>
    <w:rsid w:val="00AC337A"/>
    <w:rsid w:val="00AF1168"/>
    <w:rsid w:val="00B01558"/>
    <w:rsid w:val="00B21946"/>
    <w:rsid w:val="00B41068"/>
    <w:rsid w:val="00B67BDD"/>
    <w:rsid w:val="00B75968"/>
    <w:rsid w:val="00B86E82"/>
    <w:rsid w:val="00BA0CE3"/>
    <w:rsid w:val="00BA51B7"/>
    <w:rsid w:val="00BC63B2"/>
    <w:rsid w:val="00BD0EA4"/>
    <w:rsid w:val="00BD2665"/>
    <w:rsid w:val="00BD7D00"/>
    <w:rsid w:val="00C26A85"/>
    <w:rsid w:val="00C30E20"/>
    <w:rsid w:val="00C40ED9"/>
    <w:rsid w:val="00C60EFC"/>
    <w:rsid w:val="00C73F5B"/>
    <w:rsid w:val="00C760C5"/>
    <w:rsid w:val="00C76920"/>
    <w:rsid w:val="00C871AB"/>
    <w:rsid w:val="00C9342A"/>
    <w:rsid w:val="00C93934"/>
    <w:rsid w:val="00CC0C8B"/>
    <w:rsid w:val="00CC0D09"/>
    <w:rsid w:val="00CF45B6"/>
    <w:rsid w:val="00D5762C"/>
    <w:rsid w:val="00D60E1C"/>
    <w:rsid w:val="00DA1A29"/>
    <w:rsid w:val="00DA2336"/>
    <w:rsid w:val="00DA2C9D"/>
    <w:rsid w:val="00DA7586"/>
    <w:rsid w:val="00DB7D0A"/>
    <w:rsid w:val="00E0555B"/>
    <w:rsid w:val="00E07E6D"/>
    <w:rsid w:val="00E25B1A"/>
    <w:rsid w:val="00E8599D"/>
    <w:rsid w:val="00EB5609"/>
    <w:rsid w:val="00EB6572"/>
    <w:rsid w:val="00F13192"/>
    <w:rsid w:val="00F226F5"/>
    <w:rsid w:val="00F318A4"/>
    <w:rsid w:val="00F43CCE"/>
    <w:rsid w:val="00F504AC"/>
    <w:rsid w:val="00F513B9"/>
    <w:rsid w:val="00F7500B"/>
    <w:rsid w:val="00F77129"/>
    <w:rsid w:val="00F955A2"/>
    <w:rsid w:val="00FE02D4"/>
    <w:rsid w:val="00FF20CB"/>
    <w:rsid w:val="1C6187D2"/>
    <w:rsid w:val="251E15F1"/>
    <w:rsid w:val="309CD4A6"/>
    <w:rsid w:val="4C2AA8B1"/>
    <w:rsid w:val="74C245C7"/>
    <w:rsid w:val="7ABF0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714" w:right="410"/>
      <w:jc w:val="center"/>
      <w:outlineLvl w:val="0"/>
    </w:pPr>
    <w:rPr>
      <w:b/>
      <w:bCs/>
      <w:sz w:val="28"/>
      <w:szCs w:val="28"/>
    </w:rPr>
  </w:style>
  <w:style w:type="paragraph" w:styleId="Heading2">
    <w:name w:val="heading 2"/>
    <w:basedOn w:val="Normal"/>
    <w:uiPriority w:val="9"/>
    <w:unhideWhenUsed/>
    <w:qFormat/>
    <w:pPr>
      <w:spacing w:before="93"/>
      <w:ind w:left="325"/>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1"/>
    <w:qFormat/>
    <w:pPr>
      <w:ind w:left="682"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1168"/>
    <w:pPr>
      <w:tabs>
        <w:tab w:val="center" w:pos="4513"/>
        <w:tab w:val="right" w:pos="9026"/>
      </w:tabs>
    </w:pPr>
  </w:style>
  <w:style w:type="character" w:customStyle="1" w:styleId="HeaderChar">
    <w:name w:val="Header Char"/>
    <w:basedOn w:val="DefaultParagraphFont"/>
    <w:link w:val="Header"/>
    <w:uiPriority w:val="99"/>
    <w:rsid w:val="00AF1168"/>
    <w:rPr>
      <w:rFonts w:ascii="Arial" w:eastAsia="Arial" w:hAnsi="Arial" w:cs="Arial"/>
      <w:lang w:val="en-AU" w:eastAsia="en-AU" w:bidi="en-AU"/>
    </w:rPr>
  </w:style>
  <w:style w:type="paragraph" w:styleId="Footer">
    <w:name w:val="footer"/>
    <w:basedOn w:val="Normal"/>
    <w:link w:val="FooterChar"/>
    <w:uiPriority w:val="99"/>
    <w:unhideWhenUsed/>
    <w:rsid w:val="00AF1168"/>
    <w:pPr>
      <w:tabs>
        <w:tab w:val="center" w:pos="4513"/>
        <w:tab w:val="right" w:pos="9026"/>
      </w:tabs>
    </w:pPr>
  </w:style>
  <w:style w:type="character" w:customStyle="1" w:styleId="FooterChar">
    <w:name w:val="Footer Char"/>
    <w:basedOn w:val="DefaultParagraphFont"/>
    <w:link w:val="Footer"/>
    <w:uiPriority w:val="99"/>
    <w:rsid w:val="00AF1168"/>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E25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B1A"/>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4035D2"/>
    <w:rPr>
      <w:sz w:val="16"/>
      <w:szCs w:val="16"/>
    </w:rPr>
  </w:style>
  <w:style w:type="paragraph" w:styleId="CommentText">
    <w:name w:val="annotation text"/>
    <w:basedOn w:val="Normal"/>
    <w:link w:val="CommentTextChar"/>
    <w:uiPriority w:val="99"/>
    <w:semiHidden/>
    <w:unhideWhenUsed/>
    <w:rsid w:val="004035D2"/>
    <w:rPr>
      <w:sz w:val="20"/>
      <w:szCs w:val="20"/>
    </w:rPr>
  </w:style>
  <w:style w:type="character" w:customStyle="1" w:styleId="CommentTextChar">
    <w:name w:val="Comment Text Char"/>
    <w:basedOn w:val="DefaultParagraphFont"/>
    <w:link w:val="CommentText"/>
    <w:uiPriority w:val="99"/>
    <w:semiHidden/>
    <w:rsid w:val="004035D2"/>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4035D2"/>
    <w:rPr>
      <w:b/>
      <w:bCs/>
    </w:rPr>
  </w:style>
  <w:style w:type="character" w:customStyle="1" w:styleId="CommentSubjectChar">
    <w:name w:val="Comment Subject Char"/>
    <w:basedOn w:val="CommentTextChar"/>
    <w:link w:val="CommentSubject"/>
    <w:uiPriority w:val="99"/>
    <w:semiHidden/>
    <w:rsid w:val="004035D2"/>
    <w:rPr>
      <w:rFonts w:ascii="Arial" w:eastAsia="Arial" w:hAnsi="Arial" w:cs="Arial"/>
      <w:b/>
      <w:bCs/>
      <w:sz w:val="20"/>
      <w:szCs w:val="20"/>
      <w:lang w:val="en-AU" w:eastAsia="en-AU" w:bidi="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1"/>
    <w:qFormat/>
    <w:locked/>
    <w:rsid w:val="00835E70"/>
    <w:rPr>
      <w:rFonts w:ascii="Arial" w:eastAsia="Arial" w:hAnsi="Arial" w:cs="Arial"/>
      <w:lang w:val="en-AU" w:eastAsia="en-AU" w:bidi="en-AU"/>
    </w:rPr>
  </w:style>
  <w:style w:type="character" w:styleId="PageNumber">
    <w:name w:val="page number"/>
    <w:basedOn w:val="DefaultParagraphFont"/>
    <w:rsid w:val="004D61FB"/>
  </w:style>
  <w:style w:type="paragraph" w:styleId="NormalWeb">
    <w:name w:val="Normal (Web)"/>
    <w:basedOn w:val="Normal"/>
    <w:uiPriority w:val="99"/>
    <w:unhideWhenUsed/>
    <w:rsid w:val="004D61F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B75968"/>
  </w:style>
  <w:style w:type="character" w:styleId="Hyperlink">
    <w:name w:val="Hyperlink"/>
    <w:basedOn w:val="DefaultParagraphFont"/>
    <w:uiPriority w:val="99"/>
    <w:unhideWhenUsed/>
    <w:rsid w:val="007A22FF"/>
    <w:rPr>
      <w:color w:val="0000FF" w:themeColor="hyperlink"/>
      <w:u w:val="single"/>
    </w:rPr>
  </w:style>
  <w:style w:type="character" w:styleId="UnresolvedMention">
    <w:name w:val="Unresolved Mention"/>
    <w:basedOn w:val="DefaultParagraphFont"/>
    <w:uiPriority w:val="99"/>
    <w:semiHidden/>
    <w:unhideWhenUsed/>
    <w:rsid w:val="007A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Users/holleyr/DPC/DPC%20-%20CabSec%20-%20General/ProactiveRelease/ToBeProcessed/2022/Jun/AgRoadmap/Attachments/Report.PDF" TargetMode="External"/><Relationship Id="rId5" Type="http://schemas.openxmlformats.org/officeDocument/2006/relationships/styles" Target="styles.xml"/><Relationship Id="rId10" Type="http://schemas.openxmlformats.org/officeDocument/2006/relationships/hyperlink" Target="C:/Users/holleyr/DPC/DPC%20-%20CabSec%20-%20General/ProactiveRelease/ToBeProcessed/2022/Jun/AgRoadmap/Attachments/Roadmap.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63B7E-AB6D-42FB-B7BB-ADA555B88B5D}">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82F84321-ED62-44D6-9A07-C296915B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388AC-5D74-4A00-90D7-CB0C52593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273</Words>
  <Characters>1616</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Base>https://www.cabinet.qld.gov.au/documents/2022/Jun/AgRoadmap/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2022-07-01T00:15:00Z</dcterms:created>
  <dcterms:modified xsi:type="dcterms:W3CDTF">2022-12-22T06:18:00Z</dcterms:modified>
  <cp:category>Climate_Change,Sustainability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0x0101006CE8352A0AF1CD4AB9B3521FB05BB06E</vt:lpwstr>
  </property>
  <property fmtid="{D5CDD505-2E9C-101B-9397-08002B2CF9AE}" pid="6" name="MediaServiceImageTags">
    <vt:lpwstr/>
  </property>
  <property fmtid="{D5CDD505-2E9C-101B-9397-08002B2CF9AE}" pid="7" name="MSIP_Label_282828d4-d65e-4c38-b4f3-1feba3142871_Enabled">
    <vt:lpwstr>true</vt:lpwstr>
  </property>
  <property fmtid="{D5CDD505-2E9C-101B-9397-08002B2CF9AE}" pid="8" name="MSIP_Label_282828d4-d65e-4c38-b4f3-1feba3142871_SetDate">
    <vt:lpwstr>2022-12-22T06:18:52Z</vt:lpwstr>
  </property>
  <property fmtid="{D5CDD505-2E9C-101B-9397-08002B2CF9AE}" pid="9" name="MSIP_Label_282828d4-d65e-4c38-b4f3-1feba3142871_Method">
    <vt:lpwstr>Standard</vt:lpwstr>
  </property>
  <property fmtid="{D5CDD505-2E9C-101B-9397-08002B2CF9AE}" pid="10" name="MSIP_Label_282828d4-d65e-4c38-b4f3-1feba3142871_Name">
    <vt:lpwstr>OFFICIAL</vt:lpwstr>
  </property>
  <property fmtid="{D5CDD505-2E9C-101B-9397-08002B2CF9AE}" pid="11" name="MSIP_Label_282828d4-d65e-4c38-b4f3-1feba3142871_SiteId">
    <vt:lpwstr>51778d2a-a6ab-4c76-97dc-782782d65046</vt:lpwstr>
  </property>
  <property fmtid="{D5CDD505-2E9C-101B-9397-08002B2CF9AE}" pid="12" name="MSIP_Label_282828d4-d65e-4c38-b4f3-1feba3142871_ActionId">
    <vt:lpwstr>70726e36-f8d8-4899-b3b0-3cab0f65aa63</vt:lpwstr>
  </property>
  <property fmtid="{D5CDD505-2E9C-101B-9397-08002B2CF9AE}" pid="13" name="MSIP_Label_282828d4-d65e-4c38-b4f3-1feba3142871_ContentBits">
    <vt:lpwstr>0</vt:lpwstr>
  </property>
</Properties>
</file>